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1B7EA" w14:textId="77777777" w:rsidR="00DA2253" w:rsidRDefault="00DA225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75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795"/>
        <w:gridCol w:w="1020"/>
        <w:gridCol w:w="735"/>
        <w:gridCol w:w="2850"/>
        <w:gridCol w:w="870"/>
        <w:gridCol w:w="975"/>
        <w:gridCol w:w="720"/>
      </w:tblGrid>
      <w:tr w:rsidR="00DA2253" w14:paraId="7CA55788" w14:textId="77777777">
        <w:tc>
          <w:tcPr>
            <w:tcW w:w="10755" w:type="dxa"/>
            <w:gridSpan w:val="8"/>
          </w:tcPr>
          <w:p w14:paraId="09898AFA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756260B2" wp14:editId="5A247710">
                  <wp:extent cx="609600" cy="381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 5.035 “BATALLA DE SALTA”</w:t>
            </w:r>
          </w:p>
        </w:tc>
      </w:tr>
      <w:tr w:rsidR="00DA2253" w14:paraId="42E79C25" w14:textId="77777777">
        <w:tc>
          <w:tcPr>
            <w:tcW w:w="10755" w:type="dxa"/>
            <w:gridSpan w:val="8"/>
          </w:tcPr>
          <w:p w14:paraId="6E1BFDE1" w14:textId="77777777" w:rsidR="00DA2253" w:rsidRDefault="000622B8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DA2253" w14:paraId="16BB3DF8" w14:textId="77777777">
        <w:tc>
          <w:tcPr>
            <w:tcW w:w="10755" w:type="dxa"/>
            <w:gridSpan w:val="8"/>
          </w:tcPr>
          <w:p w14:paraId="4A5E1793" w14:textId="77777777" w:rsidR="00DA2253" w:rsidRDefault="000622B8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  Matemática                     CARGA HORARIA:</w:t>
            </w:r>
          </w:p>
        </w:tc>
      </w:tr>
      <w:tr w:rsidR="00DA2253" w14:paraId="079F30CB" w14:textId="77777777">
        <w:tc>
          <w:tcPr>
            <w:tcW w:w="2790" w:type="dxa"/>
          </w:tcPr>
          <w:p w14:paraId="28450539" w14:textId="77777777" w:rsidR="00DA2253" w:rsidRDefault="000622B8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PROFESORES  DE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795" w:type="dxa"/>
          </w:tcPr>
          <w:p w14:paraId="7AE62309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1020" w:type="dxa"/>
          </w:tcPr>
          <w:p w14:paraId="69DB0D79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35" w:type="dxa"/>
          </w:tcPr>
          <w:p w14:paraId="13A0C8E1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0" w:type="dxa"/>
          </w:tcPr>
          <w:p w14:paraId="1A472520" w14:textId="77777777" w:rsidR="00DA2253" w:rsidRDefault="000622B8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PROFESORES  DE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870" w:type="dxa"/>
          </w:tcPr>
          <w:p w14:paraId="3667F7BF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75" w:type="dxa"/>
          </w:tcPr>
          <w:p w14:paraId="4D9819ED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20" w:type="dxa"/>
          </w:tcPr>
          <w:p w14:paraId="5F277422" w14:textId="77777777" w:rsidR="00DA2253" w:rsidRDefault="000622B8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DA2253" w14:paraId="42B355A1" w14:textId="77777777">
        <w:tc>
          <w:tcPr>
            <w:tcW w:w="2790" w:type="dxa"/>
          </w:tcPr>
          <w:p w14:paraId="011F9991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  <w:r w:rsidR="00494DB5">
              <w:rPr>
                <w:rFonts w:ascii="Arial" w:eastAsia="Arial" w:hAnsi="Arial" w:cs="Arial"/>
              </w:rPr>
              <w:t>Jorge Gisel</w:t>
            </w:r>
          </w:p>
        </w:tc>
        <w:tc>
          <w:tcPr>
            <w:tcW w:w="795" w:type="dxa"/>
          </w:tcPr>
          <w:p w14:paraId="3452FD88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020" w:type="dxa"/>
          </w:tcPr>
          <w:p w14:paraId="6ED52A8A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35" w:type="dxa"/>
          </w:tcPr>
          <w:p w14:paraId="02CDD733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  <w:tc>
          <w:tcPr>
            <w:tcW w:w="2850" w:type="dxa"/>
          </w:tcPr>
          <w:p w14:paraId="2DC58057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Barrera Alejandro</w:t>
            </w:r>
          </w:p>
        </w:tc>
        <w:tc>
          <w:tcPr>
            <w:tcW w:w="870" w:type="dxa"/>
          </w:tcPr>
          <w:p w14:paraId="0CD96805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1°</w:t>
            </w:r>
          </w:p>
        </w:tc>
        <w:tc>
          <w:tcPr>
            <w:tcW w:w="975" w:type="dxa"/>
          </w:tcPr>
          <w:p w14:paraId="0B784D34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1°</w:t>
            </w:r>
          </w:p>
        </w:tc>
        <w:tc>
          <w:tcPr>
            <w:tcW w:w="720" w:type="dxa"/>
          </w:tcPr>
          <w:p w14:paraId="21367F03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DA2253" w14:paraId="474A2B6B" w14:textId="77777777">
        <w:tc>
          <w:tcPr>
            <w:tcW w:w="2790" w:type="dxa"/>
          </w:tcPr>
          <w:p w14:paraId="74E8DC86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  <w:r w:rsidR="00D44142">
              <w:rPr>
                <w:rFonts w:ascii="Arial" w:eastAsia="Arial" w:hAnsi="Arial" w:cs="Arial"/>
              </w:rPr>
              <w:t>Rodriguez Carlos</w:t>
            </w:r>
          </w:p>
        </w:tc>
        <w:tc>
          <w:tcPr>
            <w:tcW w:w="795" w:type="dxa"/>
          </w:tcPr>
          <w:p w14:paraId="2460F51F" w14:textId="77777777" w:rsidR="00DA2253" w:rsidRDefault="00D44142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1°          </w:t>
            </w:r>
          </w:p>
        </w:tc>
        <w:tc>
          <w:tcPr>
            <w:tcW w:w="1020" w:type="dxa"/>
          </w:tcPr>
          <w:p w14:paraId="36A8643A" w14:textId="77777777" w:rsidR="00DA2253" w:rsidRDefault="00D44142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35" w:type="dxa"/>
          </w:tcPr>
          <w:p w14:paraId="7519E739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  <w:tc>
          <w:tcPr>
            <w:tcW w:w="2850" w:type="dxa"/>
          </w:tcPr>
          <w:p w14:paraId="7DC873F5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Barrientos Carla</w:t>
            </w:r>
          </w:p>
        </w:tc>
        <w:tc>
          <w:tcPr>
            <w:tcW w:w="870" w:type="dxa"/>
          </w:tcPr>
          <w:p w14:paraId="0E1580C2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1° </w:t>
            </w:r>
          </w:p>
        </w:tc>
        <w:tc>
          <w:tcPr>
            <w:tcW w:w="975" w:type="dxa"/>
          </w:tcPr>
          <w:p w14:paraId="69F9449A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2°</w:t>
            </w:r>
          </w:p>
        </w:tc>
        <w:tc>
          <w:tcPr>
            <w:tcW w:w="720" w:type="dxa"/>
          </w:tcPr>
          <w:p w14:paraId="1AC9B5A5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DA2253" w14:paraId="17086B47" w14:textId="77777777">
        <w:tc>
          <w:tcPr>
            <w:tcW w:w="2790" w:type="dxa"/>
          </w:tcPr>
          <w:p w14:paraId="037095B8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  <w:r w:rsidR="00494DB5">
              <w:rPr>
                <w:rFonts w:ascii="Arial" w:eastAsia="Arial" w:hAnsi="Arial" w:cs="Arial"/>
              </w:rPr>
              <w:t>Fadon Mariel</w:t>
            </w:r>
          </w:p>
        </w:tc>
        <w:tc>
          <w:tcPr>
            <w:tcW w:w="795" w:type="dxa"/>
          </w:tcPr>
          <w:p w14:paraId="112C7243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020" w:type="dxa"/>
          </w:tcPr>
          <w:p w14:paraId="71283394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35" w:type="dxa"/>
          </w:tcPr>
          <w:p w14:paraId="2E4F9A4B" w14:textId="77777777" w:rsidR="00DA2253" w:rsidRDefault="00494DB5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  <w:tc>
          <w:tcPr>
            <w:tcW w:w="2850" w:type="dxa"/>
          </w:tcPr>
          <w:p w14:paraId="3EDF0DE2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Ferril</w:t>
            </w:r>
            <w:proofErr w:type="spellEnd"/>
            <w:r>
              <w:rPr>
                <w:rFonts w:ascii="Arial" w:eastAsia="Arial" w:hAnsi="Arial" w:cs="Arial"/>
              </w:rPr>
              <w:t xml:space="preserve">, Macarena </w:t>
            </w:r>
          </w:p>
        </w:tc>
        <w:tc>
          <w:tcPr>
            <w:tcW w:w="870" w:type="dxa"/>
          </w:tcPr>
          <w:p w14:paraId="0E245A64" w14:textId="77777777" w:rsidR="00DA2253" w:rsidRDefault="00494DB5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  <w:r w:rsidR="000622B8">
              <w:rPr>
                <w:rFonts w:ascii="Arial" w:eastAsia="Arial" w:hAnsi="Arial" w:cs="Arial"/>
              </w:rPr>
              <w:t>1°</w:t>
            </w:r>
          </w:p>
        </w:tc>
        <w:tc>
          <w:tcPr>
            <w:tcW w:w="975" w:type="dxa"/>
          </w:tcPr>
          <w:p w14:paraId="23AC6627" w14:textId="77777777" w:rsidR="00DA2253" w:rsidRDefault="000622B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20" w:type="dxa"/>
          </w:tcPr>
          <w:p w14:paraId="27D7A602" w14:textId="77777777" w:rsidR="00DA2253" w:rsidRDefault="000622B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DA2253" w14:paraId="4BF94C9A" w14:textId="77777777">
        <w:tc>
          <w:tcPr>
            <w:tcW w:w="2790" w:type="dxa"/>
          </w:tcPr>
          <w:p w14:paraId="39084063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  <w:r w:rsidR="00494DB5">
              <w:rPr>
                <w:rFonts w:ascii="Arial" w:eastAsia="Arial" w:hAnsi="Arial" w:cs="Arial"/>
              </w:rPr>
              <w:t>Jorge Gisel</w:t>
            </w:r>
          </w:p>
        </w:tc>
        <w:tc>
          <w:tcPr>
            <w:tcW w:w="795" w:type="dxa"/>
          </w:tcPr>
          <w:p w14:paraId="0C9AD548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020" w:type="dxa"/>
          </w:tcPr>
          <w:p w14:paraId="2AF4F14A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735" w:type="dxa"/>
          </w:tcPr>
          <w:p w14:paraId="11D97E53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  <w:tc>
          <w:tcPr>
            <w:tcW w:w="2850" w:type="dxa"/>
          </w:tcPr>
          <w:p w14:paraId="5FCFF2D8" w14:textId="36A38E51" w:rsidR="00DA2253" w:rsidRDefault="0059128D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Casa, Maribel</w:t>
            </w:r>
          </w:p>
        </w:tc>
        <w:tc>
          <w:tcPr>
            <w:tcW w:w="870" w:type="dxa"/>
          </w:tcPr>
          <w:p w14:paraId="47A42741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1°</w:t>
            </w:r>
          </w:p>
        </w:tc>
        <w:tc>
          <w:tcPr>
            <w:tcW w:w="975" w:type="dxa"/>
          </w:tcPr>
          <w:p w14:paraId="7F82B9D5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4°</w:t>
            </w:r>
          </w:p>
        </w:tc>
        <w:tc>
          <w:tcPr>
            <w:tcW w:w="720" w:type="dxa"/>
          </w:tcPr>
          <w:p w14:paraId="55201CAF" w14:textId="77777777" w:rsidR="00DA2253" w:rsidRDefault="000622B8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</w:t>
            </w:r>
          </w:p>
        </w:tc>
      </w:tr>
      <w:tr w:rsidR="00DA2253" w14:paraId="06A2C003" w14:textId="77777777">
        <w:tc>
          <w:tcPr>
            <w:tcW w:w="10755" w:type="dxa"/>
            <w:gridSpan w:val="8"/>
          </w:tcPr>
          <w:p w14:paraId="35FC806B" w14:textId="77777777" w:rsidR="00DA2253" w:rsidRPr="00C0355B" w:rsidRDefault="000622B8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0C0355B">
              <w:rPr>
                <w:rFonts w:ascii="Arial" w:eastAsia="Arial" w:hAnsi="Arial" w:cs="Arial"/>
                <w:b/>
                <w:bCs/>
                <w:u w:val="single"/>
              </w:rPr>
              <w:t>CONTENIDOS</w:t>
            </w:r>
          </w:p>
          <w:p w14:paraId="32D765DC" w14:textId="77777777" w:rsidR="00DA2253" w:rsidRPr="00C0355B" w:rsidRDefault="00DA2253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</w:p>
          <w:p w14:paraId="0C6B6C5C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 w:rsidRPr="00C0355B">
              <w:rPr>
                <w:rFonts w:ascii="Arial" w:eastAsia="Arial" w:hAnsi="Arial" w:cs="Arial"/>
                <w:b/>
                <w:bCs/>
              </w:rPr>
              <w:t>Eje temático N° 1: El número y sus operaciones</w:t>
            </w:r>
          </w:p>
          <w:p w14:paraId="1028CB2F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C0355B">
              <w:rPr>
                <w:rFonts w:ascii="Arial" w:eastAsia="Arial" w:hAnsi="Arial" w:cs="Arial"/>
              </w:rPr>
              <w:t xml:space="preserve">Números enteros: recta numérica. Valor absoluto. Orden situaciones de uso. Operaciones en Z: Adición, sustracción. Sumas algebraicas con ()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..</m:t>
                  </m:r>
                </m:e>
              </m:d>
            </m:oMath>
            <w:r w:rsidRPr="00C0355B">
              <w:rPr>
                <w:rFonts w:ascii="Arial" w:eastAsia="Arial" w:hAnsi="Arial" w:cs="Arial"/>
              </w:rPr>
              <w:t xml:space="preserve"> Multiplicación, división, potenciación, adicción. Propiedades.Operaciones combinadas. Problemas.</w:t>
            </w:r>
          </w:p>
          <w:p w14:paraId="080781AD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  <w:b/>
                <w:bCs/>
              </w:rPr>
            </w:pPr>
            <w:r w:rsidRPr="00C0355B">
              <w:rPr>
                <w:rFonts w:ascii="Arial" w:eastAsia="Arial" w:hAnsi="Arial" w:cs="Arial"/>
                <w:b/>
                <w:bCs/>
              </w:rPr>
              <w:t>Eje temático N° 2: Álgebra y funciones</w:t>
            </w:r>
          </w:p>
          <w:p w14:paraId="230674C9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</w:rPr>
              <w:t xml:space="preserve">Expresiones algebraicas. Lenguaje coloquial y simbólico. Traducciones de un tipo de lenguaje a otro. Ecuaciones con números naturales y enteros. Concepto de solución de una ecuación. </w:t>
            </w:r>
            <w:r w:rsidR="00D44142" w:rsidRPr="00C0355B">
              <w:rPr>
                <w:rFonts w:ascii="Arial" w:eastAsia="Arial" w:hAnsi="Arial" w:cs="Arial"/>
              </w:rPr>
              <w:t>Verificación. Uso</w:t>
            </w:r>
            <w:r w:rsidRPr="00C0355B">
              <w:rPr>
                <w:rFonts w:ascii="Arial" w:eastAsia="Arial" w:hAnsi="Arial" w:cs="Arial"/>
              </w:rPr>
              <w:t xml:space="preserve"> de propiedades distributivas en ecuaciones. Problemas. </w:t>
            </w:r>
          </w:p>
          <w:p w14:paraId="49BAF991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</w:rPr>
              <w:t xml:space="preserve">Lenguaje gráfico: Representación de puntos en el plano. Lectura, interpretación y elaboración de gráficas cartesianas, provenientes de un problema o de una expresión matemática sencilla: gráfica, tabla de valores. Análisis de gráficas. </w:t>
            </w:r>
          </w:p>
          <w:p w14:paraId="4EA3CF1B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  <w:b/>
                <w:bCs/>
              </w:rPr>
              <w:t xml:space="preserve">Eje temático </w:t>
            </w:r>
            <w:proofErr w:type="spellStart"/>
            <w:r w:rsidRPr="00C0355B">
              <w:rPr>
                <w:rFonts w:ascii="Arial" w:eastAsia="Arial" w:hAnsi="Arial" w:cs="Arial"/>
                <w:b/>
                <w:bCs/>
              </w:rPr>
              <w:t>N°</w:t>
            </w:r>
            <w:proofErr w:type="spellEnd"/>
            <w:r w:rsidRPr="00C0355B">
              <w:rPr>
                <w:rFonts w:ascii="Arial" w:eastAsia="Arial" w:hAnsi="Arial" w:cs="Arial"/>
                <w:b/>
                <w:bCs/>
              </w:rPr>
              <w:t xml:space="preserve"> 3</w:t>
            </w:r>
            <w:r w:rsidRPr="00C0355B">
              <w:rPr>
                <w:rFonts w:ascii="Arial" w:eastAsia="Arial" w:hAnsi="Arial" w:cs="Arial"/>
              </w:rPr>
              <w:t xml:space="preserve">: </w:t>
            </w:r>
            <w:r w:rsidRPr="00C0355B">
              <w:rPr>
                <w:rFonts w:ascii="Arial" w:eastAsia="Arial" w:hAnsi="Arial" w:cs="Arial"/>
                <w:b/>
                <w:bCs/>
              </w:rPr>
              <w:t>Geometría y Medidas</w:t>
            </w:r>
          </w:p>
          <w:p w14:paraId="7D4D1C64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</w:rPr>
              <w:t>Ángulos. Suma y resta de ángulos. Clasificación: complementarios y suplementarios; consecutivos, adyacentes y opuestos por el vértice. Ejercicios con y sin ecuación.</w:t>
            </w:r>
          </w:p>
          <w:p w14:paraId="12472383" w14:textId="77777777" w:rsidR="00DA2253" w:rsidRPr="00C0355B" w:rsidRDefault="000622B8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</w:rPr>
              <w:t>Ángulos determinados por dos rectas paralelas, cortada por una transversal. Propiedades</w:t>
            </w:r>
          </w:p>
          <w:p w14:paraId="6B83E9F9" w14:textId="77777777" w:rsidR="00DA2253" w:rsidRDefault="000622B8" w:rsidP="00DC700C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  <w:r w:rsidRPr="00C0355B">
              <w:rPr>
                <w:rFonts w:ascii="Arial" w:eastAsia="Arial" w:hAnsi="Arial" w:cs="Arial"/>
                <w:b/>
                <w:bCs/>
              </w:rPr>
              <w:t>Eje temático N° 4</w:t>
            </w:r>
            <w:r w:rsidRPr="00C0355B">
              <w:rPr>
                <w:rFonts w:ascii="Arial" w:eastAsia="Arial" w:hAnsi="Arial" w:cs="Arial"/>
              </w:rPr>
              <w:t>: Polígonos. Triángulos elementos. Clasificación según sus ángulos interiores y según las medidas de sus lados. Construcción. Propiedad triangular. Suma de ángulos interiores y exteriores. Unidades de longitud y de superficie. Perímetro y superficie de figuras geométricas.</w:t>
            </w:r>
          </w:p>
          <w:p w14:paraId="345A48AC" w14:textId="0C95D7C9" w:rsidR="00DC700C" w:rsidRDefault="00DC700C" w:rsidP="00DC700C">
            <w:pPr>
              <w:spacing w:after="120" w:line="240" w:lineRule="auto"/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DA2253" w14:paraId="1BA4FC70" w14:textId="77777777">
        <w:tc>
          <w:tcPr>
            <w:tcW w:w="10755" w:type="dxa"/>
            <w:gridSpan w:val="8"/>
          </w:tcPr>
          <w:p w14:paraId="2CACD82E" w14:textId="77777777" w:rsidR="00DA2253" w:rsidRDefault="000622B8">
            <w:pPr>
              <w:spacing w:after="12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Criterios de evaluación: </w:t>
            </w:r>
          </w:p>
          <w:p w14:paraId="7DEE332D" w14:textId="77777777" w:rsidR="00DA2253" w:rsidRDefault="000622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Dominio del marco teórico.</w:t>
            </w:r>
          </w:p>
          <w:p w14:paraId="362E36B7" w14:textId="77777777" w:rsidR="00DA2253" w:rsidRDefault="000622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Compromiso y participación en clase.</w:t>
            </w:r>
          </w:p>
          <w:p w14:paraId="25F5DD94" w14:textId="77777777" w:rsidR="00DA2253" w:rsidRDefault="000622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Conocer y utilizar los conocimientos científicos más importantes aprendidos durante el desarrollo de la asignatura para explicar situaciones sencillas.</w:t>
            </w:r>
          </w:p>
          <w:p w14:paraId="64423B19" w14:textId="77777777" w:rsidR="00DA2253" w:rsidRDefault="000622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Seguridad en el manejo de propiedades y reglas.</w:t>
            </w:r>
          </w:p>
          <w:p w14:paraId="5BE22118" w14:textId="77777777" w:rsidR="00DA2253" w:rsidRDefault="000622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Coherencia y precisión conceptual en la expresión oral y escrita de términos y vocabulario específicos.</w:t>
            </w:r>
          </w:p>
          <w:p w14:paraId="0D1C8EF5" w14:textId="77777777" w:rsidR="00DA2253" w:rsidRDefault="00DC700C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sdt>
              <w:sdtPr>
                <w:tag w:val="goog_rdk_0"/>
                <w:id w:val="-1670660618"/>
              </w:sdtPr>
              <w:sdtEndPr/>
              <w:sdtContent>
                <w:r w:rsidR="000622B8">
                  <w:rPr>
                    <w:rFonts w:ascii="Arial Unicode MS" w:eastAsia="Arial Unicode MS" w:hAnsi="Arial Unicode MS" w:cs="Arial Unicode MS"/>
                  </w:rPr>
                  <w:t>∙Trabajos prácticos presentados en tiempo y forma.</w:t>
                </w:r>
              </w:sdtContent>
            </w:sdt>
          </w:p>
        </w:tc>
      </w:tr>
      <w:tr w:rsidR="00DA2253" w14:paraId="3CDA7BEB" w14:textId="77777777">
        <w:tc>
          <w:tcPr>
            <w:tcW w:w="10755" w:type="dxa"/>
            <w:gridSpan w:val="8"/>
          </w:tcPr>
          <w:p w14:paraId="23750757" w14:textId="77777777" w:rsidR="00DA2253" w:rsidRDefault="000622B8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Bibliografía del alumno:</w:t>
            </w:r>
          </w:p>
          <w:p w14:paraId="5BA7665A" w14:textId="77777777" w:rsidR="00DA2253" w:rsidRDefault="000622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Berio.A</w:t>
            </w:r>
            <w:proofErr w:type="spellEnd"/>
            <w:r>
              <w:rPr>
                <w:color w:val="000000"/>
              </w:rPr>
              <w:t xml:space="preserve"> et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“Matemática 8” Editorial Puerto de Palos, en estudio. Bs As 2006.</w:t>
            </w:r>
          </w:p>
          <w:p w14:paraId="400E6B0E" w14:textId="77777777" w:rsidR="00DA2253" w:rsidRDefault="000622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Seveso</w:t>
            </w:r>
            <w:proofErr w:type="spellEnd"/>
            <w:r>
              <w:rPr>
                <w:color w:val="000000"/>
              </w:rPr>
              <w:t xml:space="preserve"> Julia et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“Matemática 8” Editorial Kapeluz Bs. As 2000.</w:t>
            </w:r>
          </w:p>
          <w:p w14:paraId="042DC232" w14:textId="77777777" w:rsidR="00DA2253" w:rsidRDefault="000622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</w:pPr>
            <w:proofErr w:type="spellStart"/>
            <w:r>
              <w:rPr>
                <w:color w:val="000000"/>
              </w:rPr>
              <w:t>Garaventa</w:t>
            </w:r>
            <w:proofErr w:type="spellEnd"/>
            <w:r>
              <w:rPr>
                <w:color w:val="000000"/>
              </w:rPr>
              <w:t xml:space="preserve">, Luis et </w:t>
            </w:r>
            <w:proofErr w:type="spellStart"/>
            <w:r>
              <w:rPr>
                <w:color w:val="000000"/>
              </w:rPr>
              <w:t>all</w:t>
            </w:r>
            <w:proofErr w:type="spellEnd"/>
            <w:r>
              <w:rPr>
                <w:color w:val="000000"/>
              </w:rPr>
              <w:t xml:space="preserve"> “Carpeta de matemática “Editorial Puerto de Palos Bs As.2005</w:t>
            </w:r>
          </w:p>
          <w:p w14:paraId="6A7F9DED" w14:textId="77777777" w:rsidR="00DA2253" w:rsidRDefault="00DA2253">
            <w:pPr>
              <w:ind w:hanging="2"/>
              <w:rPr>
                <w:rFonts w:ascii="Arial" w:eastAsia="Arial" w:hAnsi="Arial" w:cs="Arial"/>
              </w:rPr>
            </w:pPr>
          </w:p>
        </w:tc>
      </w:tr>
    </w:tbl>
    <w:p w14:paraId="24D0B2A6" w14:textId="77777777" w:rsidR="00DA2253" w:rsidRDefault="00DA2253">
      <w:pPr>
        <w:rPr>
          <w:rFonts w:ascii="Arial" w:eastAsia="Arial" w:hAnsi="Arial" w:cs="Arial"/>
        </w:rPr>
      </w:pPr>
    </w:p>
    <w:sectPr w:rsidR="00DA2253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20ED595-BABE-47F2-8BC4-3DAB616E12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34B352-06D6-4380-920C-DE21F41193F9}"/>
    <w:embedBold r:id="rId3" w:fontKey="{71FDE477-F62A-4FCC-A76A-8CBEAE6B1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8F1A68-9AC7-424D-966C-91155D8173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6F3B17C-F63A-4CED-ACCA-CD9BE69F9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E29BC2-8F8A-406D-8112-769561384C65}"/>
    <w:embedItalic r:id="rId7" w:fontKey="{FA50058B-C176-465F-B54C-0681B48993EF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9FC946-0576-4C11-B34E-B6CB97190E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17700"/>
    <w:multiLevelType w:val="multilevel"/>
    <w:tmpl w:val="0256D624"/>
    <w:lvl w:ilvl="0">
      <w:start w:val="1"/>
      <w:numFmt w:val="bullet"/>
      <w:lvlText w:val="▪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CF7B00"/>
    <w:multiLevelType w:val="multilevel"/>
    <w:tmpl w:val="0A84CA44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253"/>
    <w:rsid w:val="000622B8"/>
    <w:rsid w:val="00494DB5"/>
    <w:rsid w:val="0059128D"/>
    <w:rsid w:val="00C0355B"/>
    <w:rsid w:val="00D44142"/>
    <w:rsid w:val="00DA2253"/>
    <w:rsid w:val="00DC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AEFF"/>
  <w15:docId w15:val="{FFC8AEC5-7FA0-41F9-BE7B-0AFE72D9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B61211"/>
    <w:rPr>
      <w:color w:val="66666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rvi/0Ahkf8JUK36ciZ2bifJhA==">CgMxLjAaJAoBMBIfCh0IB0IZCgVBcmlhbBIQQXJpYWwgVW5pY29kZSBNUzgAciExMEtJRndIRFIzZHRYWldiamdpR1dqTmd4WDRjaFFUZDQ=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Administrator</cp:lastModifiedBy>
  <cp:revision>5</cp:revision>
  <dcterms:created xsi:type="dcterms:W3CDTF">2026-02-19T01:39:00Z</dcterms:created>
  <dcterms:modified xsi:type="dcterms:W3CDTF">2026-05-03T20:18:00Z</dcterms:modified>
</cp:coreProperties>
</file>